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2B58F8E8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432DB6">
        <w:rPr>
          <w:rFonts w:eastAsia="Avenir" w:cs="Avenir"/>
          <w:sz w:val="18"/>
          <w:szCs w:val="18"/>
        </w:rPr>
        <w:t xml:space="preserve"> </w:t>
      </w:r>
      <w:r w:rsidR="000E7022" w:rsidRPr="000E7022">
        <w:rPr>
          <w:rFonts w:eastAsia="Avenir" w:cs="Avenir"/>
          <w:sz w:val="18"/>
          <w:szCs w:val="18"/>
        </w:rPr>
        <w:t>Assistant Manager</w:t>
      </w:r>
      <w:r w:rsidR="000E7022">
        <w:rPr>
          <w:rFonts w:eastAsia="Avenir" w:cs="Avenir"/>
          <w:sz w:val="18"/>
          <w:szCs w:val="18"/>
        </w:rPr>
        <w:t xml:space="preserve"> - </w:t>
      </w:r>
      <w:r w:rsidR="000E7022" w:rsidRPr="000E7022">
        <w:rPr>
          <w:rFonts w:eastAsia="Avenir" w:cs="Avenir"/>
          <w:sz w:val="18"/>
          <w:szCs w:val="18"/>
        </w:rPr>
        <w:t xml:space="preserve">Documentation </w:t>
      </w:r>
      <w:r w:rsidR="00CC43B7">
        <w:rPr>
          <w:rFonts w:eastAsia="Avenir" w:cs="Avenir"/>
          <w:sz w:val="18"/>
          <w:szCs w:val="18"/>
        </w:rPr>
        <w:t>and</w:t>
      </w:r>
      <w:r w:rsidR="000E7022" w:rsidRPr="000E7022">
        <w:rPr>
          <w:rFonts w:eastAsia="Avenir" w:cs="Avenir"/>
          <w:sz w:val="18"/>
          <w:szCs w:val="18"/>
        </w:rPr>
        <w:t xml:space="preserve"> Videography, Development Team</w:t>
      </w:r>
    </w:p>
    <w:p w14:paraId="56E6FA2D" w14:textId="5D447828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0E7022" w:rsidRPr="000E7022">
        <w:rPr>
          <w:rFonts w:eastAsia="Avenir" w:cs="Avenir"/>
          <w:sz w:val="18"/>
          <w:szCs w:val="18"/>
        </w:rPr>
        <w:t>Deputy Director, Development Team</w:t>
      </w:r>
    </w:p>
    <w:p w14:paraId="76187127" w14:textId="15E1CD50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0E7022" w:rsidRPr="000E7022">
        <w:rPr>
          <w:rFonts w:eastAsia="Avenir" w:cs="Avenir"/>
          <w:sz w:val="18"/>
          <w:szCs w:val="18"/>
        </w:rPr>
        <w:t>Delhi</w:t>
      </w:r>
      <w:r w:rsidR="000E7022" w:rsidRPr="000E7022">
        <w:rPr>
          <w:rFonts w:eastAsia="Avenir" w:cs="Avenir"/>
          <w:sz w:val="18"/>
          <w:szCs w:val="18"/>
        </w:rPr>
        <w:t xml:space="preserve"> Office</w:t>
      </w:r>
    </w:p>
    <w:p w14:paraId="22B9D916" w14:textId="38E41282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0E7022" w:rsidRPr="000E7022">
        <w:rPr>
          <w:rFonts w:eastAsia="Avenir" w:cs="Avenir"/>
          <w:sz w:val="18"/>
          <w:szCs w:val="18"/>
        </w:rPr>
        <w:t>5-7 years</w:t>
      </w:r>
    </w:p>
    <w:p w14:paraId="4EC9D478" w14:textId="4F2EF61F" w:rsidR="0091450F" w:rsidRPr="000E7022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0E7022" w:rsidRPr="000E7022">
        <w:rPr>
          <w:rFonts w:eastAsia="Avenir" w:cs="Avenir"/>
          <w:sz w:val="18"/>
          <w:szCs w:val="18"/>
        </w:rPr>
        <w:t>Full-Time</w:t>
      </w:r>
    </w:p>
    <w:p w14:paraId="2FE8D144" w14:textId="77777777" w:rsidR="0091450F" w:rsidRPr="00432DB6" w:rsidRDefault="0091450F" w:rsidP="00D15D32">
      <w:pPr>
        <w:spacing w:line="360" w:lineRule="auto"/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2982020B" w:rsidR="0091450F" w:rsidRPr="00432DB6" w:rsidRDefault="005A37C2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bCs/>
          <w:color w:val="2F5496" w:themeColor="accent1" w:themeShade="BF"/>
          <w:sz w:val="18"/>
          <w:szCs w:val="18"/>
        </w:rPr>
        <w:t xml:space="preserve">About Ashoka </w:t>
      </w:r>
      <w:r w:rsidR="00DA3F91" w:rsidRPr="00432DB6">
        <w:rPr>
          <w:rFonts w:eastAsia="Avenir" w:cs="Avenir"/>
          <w:b/>
          <w:bCs/>
          <w:color w:val="2F5496" w:themeColor="accent1" w:themeShade="BF"/>
          <w:sz w:val="18"/>
          <w:szCs w:val="18"/>
        </w:rPr>
        <w:t>University:</w:t>
      </w:r>
    </w:p>
    <w:p w14:paraId="6B916602" w14:textId="77777777" w:rsidR="005A37C2" w:rsidRPr="00432DB6" w:rsidRDefault="005A37C2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47C354ED" w:rsidR="0091450F" w:rsidRPr="00432DB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432DB6">
        <w:rPr>
          <w:rFonts w:eastAsia="Avenir" w:cs="Avenir"/>
          <w:sz w:val="18"/>
          <w:szCs w:val="18"/>
        </w:rPr>
        <w:t xml:space="preserve">Ashoka University -India’s premier interdisciplinary teaching and research university. </w:t>
      </w:r>
      <w:r w:rsidRPr="00432DB6">
        <w:rPr>
          <w:rFonts w:eastAsia="Avenir" w:cs="Avenir"/>
          <w:color w:val="000000"/>
          <w:sz w:val="18"/>
          <w:szCs w:val="18"/>
        </w:rPr>
        <w:t>An institut</w:t>
      </w:r>
      <w:r w:rsidRPr="00432DB6">
        <w:rPr>
          <w:rFonts w:eastAsia="Avenir" w:cs="Avenir"/>
          <w:sz w:val="18"/>
          <w:szCs w:val="18"/>
        </w:rPr>
        <w:t>ion</w:t>
      </w:r>
      <w:r w:rsidRPr="00432DB6">
        <w:rPr>
          <w:rFonts w:eastAsia="Avenir" w:cs="Avenir"/>
          <w:color w:val="000000"/>
          <w:sz w:val="18"/>
          <w:szCs w:val="18"/>
        </w:rPr>
        <w:t xml:space="preserve"> that has become a beacon of academic excellence in less than 10 years since its inception</w:t>
      </w:r>
      <w:r w:rsidRPr="00432DB6">
        <w:rPr>
          <w:rFonts w:eastAsia="Avenir" w:cs="Avenir"/>
          <w:sz w:val="18"/>
          <w:szCs w:val="18"/>
        </w:rPr>
        <w:t xml:space="preserve">. </w:t>
      </w:r>
      <w:r w:rsidRPr="00432DB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the new, push the boundaries for continuous learning, and adapt to </w:t>
      </w:r>
      <w:r w:rsidR="00E76914" w:rsidRPr="00432DB6">
        <w:rPr>
          <w:rFonts w:eastAsia="Avenir" w:cs="Avenir"/>
          <w:color w:val="000000"/>
          <w:sz w:val="18"/>
          <w:szCs w:val="18"/>
          <w:highlight w:val="white"/>
        </w:rPr>
        <w:t>a</w:t>
      </w:r>
      <w:r w:rsidRPr="00432DB6">
        <w:rPr>
          <w:rFonts w:eastAsia="Avenir" w:cs="Avenir"/>
          <w:color w:val="000000"/>
          <w:sz w:val="18"/>
          <w:szCs w:val="18"/>
          <w:highlight w:val="white"/>
        </w:rPr>
        <w:t xml:space="preserve"> world of constant change Because we believe that each Ashokan is capable of becoming a thought leader.</w:t>
      </w:r>
    </w:p>
    <w:p w14:paraId="32970CAB" w14:textId="77777777" w:rsidR="0091450F" w:rsidRPr="00432DB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D0FA341" w14:textId="77777777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Be Mission-Driven</w:t>
      </w:r>
      <w:r w:rsidRPr="00432DB6">
        <w:rPr>
          <w:rFonts w:eastAsia="Avenir" w:cs="Avenir"/>
          <w:sz w:val="18"/>
          <w:szCs w:val="18"/>
        </w:rPr>
        <w:t>: Champion interdisciplinary learning, innovative pedagogy, and academic rigor to transform Indian higher education.</w:t>
      </w:r>
    </w:p>
    <w:p w14:paraId="2FFA5345" w14:textId="282BD1A8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Think Strategically:</w:t>
      </w:r>
      <w:r w:rsidRPr="00432DB6">
        <w:rPr>
          <w:rFonts w:eastAsia="Avenir" w:cs="Avenir"/>
          <w:sz w:val="18"/>
          <w:szCs w:val="18"/>
        </w:rPr>
        <w:t xml:space="preserve"> Collaborate with visionary minds to shape the future of higher education through strategic planning and a forward-thinking approach.</w:t>
      </w:r>
    </w:p>
    <w:p w14:paraId="4B93F0B2" w14:textId="519544CF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Act Authentically:</w:t>
      </w:r>
      <w:r w:rsidRPr="00432DB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valued.</w:t>
      </w:r>
    </w:p>
    <w:p w14:paraId="1E4EEBAC" w14:textId="3A18B494" w:rsidR="00D15D32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Take Accountability:</w:t>
      </w:r>
      <w:r w:rsidRPr="00432DB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432DB6">
        <w:rPr>
          <w:rFonts w:eastAsia="Avenir" w:cs="Avenir"/>
          <w:sz w:val="18"/>
          <w:szCs w:val="18"/>
        </w:rPr>
        <w:t xml:space="preserve">an </w:t>
      </w:r>
      <w:r w:rsidR="00432DB6" w:rsidRPr="00432DB6">
        <w:rPr>
          <w:rFonts w:eastAsia="Avenir" w:cs="Avenir"/>
          <w:sz w:val="18"/>
          <w:szCs w:val="18"/>
        </w:rPr>
        <w:t>empowering</w:t>
      </w:r>
      <w:r w:rsidRPr="00432DB6">
        <w:rPr>
          <w:rFonts w:eastAsia="Avenir" w:cs="Avenir"/>
          <w:sz w:val="18"/>
          <w:szCs w:val="18"/>
        </w:rPr>
        <w:t xml:space="preserve"> individual seeking to make a meaningful contribution.</w:t>
      </w:r>
    </w:p>
    <w:p w14:paraId="621D3CAC" w14:textId="3955F399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Build Collaboration:</w:t>
      </w:r>
      <w:r w:rsidRPr="00432DB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goals.</w:t>
      </w:r>
    </w:p>
    <w:p w14:paraId="18CABF2D" w14:textId="2646630B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Deliver Excellence:</w:t>
      </w:r>
      <w:r w:rsidRPr="00432DB6">
        <w:rPr>
          <w:rFonts w:eastAsia="Avenir" w:cs="Avenir"/>
          <w:sz w:val="18"/>
          <w:szCs w:val="18"/>
        </w:rPr>
        <w:t xml:space="preserve"> Strive for excellence in all aspects, upholding the highest standards of academic excellence, student support, and professional development opportunities.</w:t>
      </w:r>
    </w:p>
    <w:p w14:paraId="3514E921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77777777" w:rsidR="0091450F" w:rsidRPr="00432DB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thrive. As a </w:t>
      </w:r>
      <w:r w:rsidRPr="00432DB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432DB6">
        <w:rPr>
          <w:rFonts w:eastAsia="Avenir" w:cs="Avenir"/>
          <w:color w:val="000000"/>
          <w:sz w:val="18"/>
          <w:szCs w:val="18"/>
        </w:rPr>
        <w:t xml:space="preserve">, we </w:t>
      </w:r>
      <w:r w:rsidRPr="00432DB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432DB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emphasis on inclusivity and equal opportunity. Our philosophy revolves around </w:t>
      </w:r>
      <w:r w:rsidRPr="00432DB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432DB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432DB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0DA7B81D" w:rsidR="0091450F" w:rsidRPr="00432DB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unleash your potential and make a meaningful impact. Where education empowers, where innovation thrives, and where excellence and humility coexist. </w:t>
      </w:r>
      <w:r w:rsidRPr="00432DB6">
        <w:rPr>
          <w:rFonts w:eastAsia="Avenir" w:cs="Avenir"/>
          <w:sz w:val="18"/>
          <w:szCs w:val="18"/>
        </w:rPr>
        <w:t xml:space="preserve">We truly believe the world will enrich itself when there is progress with </w:t>
      </w:r>
      <w:r w:rsidR="00E76914" w:rsidRPr="00432DB6">
        <w:rPr>
          <w:rFonts w:eastAsia="Avenir" w:cs="Avenir"/>
          <w:sz w:val="18"/>
          <w:szCs w:val="18"/>
        </w:rPr>
        <w:t>purpose.</w:t>
      </w:r>
    </w:p>
    <w:p w14:paraId="281AF0F6" w14:textId="77777777" w:rsidR="0091450F" w:rsidRPr="00432DB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48636A73" w14:textId="105101FA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About </w:t>
      </w:r>
      <w:r w:rsidR="000E7022">
        <w:rPr>
          <w:rFonts w:eastAsia="Avenir" w:cs="Avenir"/>
          <w:b/>
          <w:color w:val="2F5496" w:themeColor="accent1" w:themeShade="BF"/>
          <w:sz w:val="18"/>
          <w:szCs w:val="18"/>
        </w:rPr>
        <w:t>Development and Fundraising</w:t>
      </w: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:</w:t>
      </w:r>
    </w:p>
    <w:p w14:paraId="6A2AA6F8" w14:textId="77777777" w:rsidR="000E7022" w:rsidRDefault="000E7022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1EC3425D" w14:textId="6157A9DB" w:rsidR="000E7022" w:rsidRPr="000E7022" w:rsidRDefault="000E7022" w:rsidP="0091450F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 xml:space="preserve">The Development and Fundraising Team at Ashoka University plays a pivotal role in securing resources and fostering partnerships that fuel the institution's growth. </w:t>
      </w:r>
      <w:r w:rsidRPr="000E7022">
        <w:rPr>
          <w:rFonts w:ascii="Times New Roman" w:eastAsia="Avenir" w:hAnsi="Times New Roman" w:cs="Times New Roman"/>
          <w:bCs/>
          <w:sz w:val="18"/>
          <w:szCs w:val="18"/>
        </w:rPr>
        <w:t>​</w:t>
      </w:r>
      <w:r w:rsidRPr="000E7022">
        <w:rPr>
          <w:rFonts w:eastAsia="Avenir" w:cs="Avenir"/>
          <w:bCs/>
          <w:sz w:val="18"/>
          <w:szCs w:val="18"/>
        </w:rPr>
        <w:t>By strategically raising funds and cultivating relationships, the team ensures a sustainable academic environment that benefits students through scholarships, infrastructure enhancements, and innovative programs, thereby simplifying their access to quality education</w:t>
      </w:r>
    </w:p>
    <w:p w14:paraId="38E7AB4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A29CDC" w14:textId="77777777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</w:p>
    <w:p w14:paraId="4B5FDAB8" w14:textId="77777777" w:rsidR="000E7022" w:rsidRDefault="000E7022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23163387" w14:textId="4F2B020E" w:rsidR="000E7022" w:rsidRPr="000E7022" w:rsidRDefault="000E7022" w:rsidP="000E7022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We are looking for a qualified person who will oversee and manage documentation and videography for the</w:t>
      </w:r>
      <w:r w:rsidRPr="000E7022"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t>Development Team at Ashoka, which focuses on fund-raising. The role is multi-faceted and is for a communications</w:t>
      </w:r>
      <w:r w:rsidRPr="000E7022"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t>professional who is adept at creating smart and crisp content across print and audio-visual platforms. The person we</w:t>
      </w:r>
      <w:r w:rsidRPr="000E7022"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t>are looking for should be able to work with minimum supervision, be a good writer and think visually. Knowledge and</w:t>
      </w:r>
      <w:r w:rsidRPr="000E7022"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t>ability to film and edit videos are additional skills required for the role. The individual will join the Development Team</w:t>
      </w:r>
      <w:r w:rsidRPr="000E7022"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t>and work closely with the vertical focused on CSR donor engagement. While they will work from Ashoka’s office in</w:t>
      </w:r>
      <w:r w:rsidRPr="000E7022"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t>New Delhi, they will have to make frequent trips – at least twice a week – to the University campus in Sonipat.</w:t>
      </w:r>
    </w:p>
    <w:p w14:paraId="106C7EE4" w14:textId="77777777" w:rsidR="000E7022" w:rsidRPr="000E7022" w:rsidRDefault="000E7022" w:rsidP="000E7022">
      <w:pPr>
        <w:ind w:left="180"/>
        <w:jc w:val="both"/>
        <w:rPr>
          <w:rFonts w:eastAsia="Avenir" w:cs="Avenir"/>
          <w:bCs/>
          <w:sz w:val="18"/>
          <w:szCs w:val="18"/>
        </w:rPr>
      </w:pPr>
    </w:p>
    <w:p w14:paraId="25C375F8" w14:textId="77777777" w:rsidR="000E7022" w:rsidRPr="000E7022" w:rsidRDefault="000E7022" w:rsidP="000E7022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The position will entail the following responsibilities:</w:t>
      </w:r>
    </w:p>
    <w:p w14:paraId="26F07EA5" w14:textId="09DC8E45" w:rsidR="000E7022" w:rsidRPr="000E7022" w:rsidRDefault="000E7022" w:rsidP="000E7022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Ideate, conceptualize and produce content across print and audio-visual platforms that can complement the</w:t>
      </w:r>
      <w:r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t>work being done by the Development Team</w:t>
      </w:r>
    </w:p>
    <w:p w14:paraId="73375069" w14:textId="1102AD56" w:rsidR="000E7022" w:rsidRPr="000E7022" w:rsidRDefault="000E7022" w:rsidP="000E7022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Visit the Ashoka University campus in Sonipat to document written and video stories regularly.</w:t>
      </w:r>
    </w:p>
    <w:p w14:paraId="2C14CF7F" w14:textId="2A4817F6" w:rsidR="000E7022" w:rsidRPr="000E7022" w:rsidRDefault="000E7022" w:rsidP="000E7022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Write short, compelling stories that showcase success.</w:t>
      </w:r>
    </w:p>
    <w:p w14:paraId="3568FEA6" w14:textId="709B9BAB" w:rsidR="000E7022" w:rsidRPr="000E7022" w:rsidRDefault="000E7022" w:rsidP="000E7022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Develop scripts for short videos (2-3 minutes) that be used by the Development Team.</w:t>
      </w:r>
    </w:p>
    <w:p w14:paraId="17FDF309" w14:textId="20164799" w:rsidR="000E7022" w:rsidRPr="000E7022" w:rsidRDefault="000E7022" w:rsidP="000E7022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Independently work with a filmmaker to shoot and edit films as and when required.</w:t>
      </w:r>
    </w:p>
    <w:p w14:paraId="046153C0" w14:textId="5F6A5AA0" w:rsidR="000E7022" w:rsidRPr="000E7022" w:rsidRDefault="000E7022" w:rsidP="000E7022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Oversee the production of top-quality written and video content for the Development Team</w:t>
      </w:r>
    </w:p>
    <w:p w14:paraId="579450D6" w14:textId="01835EBA" w:rsidR="000E7022" w:rsidRPr="000E7022" w:rsidRDefault="000E7022" w:rsidP="000E7022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Create content, layout, and design various reports to be submitted to Ashoka donors. These would include</w:t>
      </w:r>
      <w:r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lastRenderedPageBreak/>
        <w:t>scholar testimonials and progress reports in collaboration with the donor reporting team.</w:t>
      </w:r>
    </w:p>
    <w:p w14:paraId="1BDB86A2" w14:textId="25772679" w:rsidR="000E7022" w:rsidRPr="000E7022" w:rsidRDefault="000E7022" w:rsidP="000E7022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Create collateral for any fundraising events organized by the team such as save the dates, invites, thank you</w:t>
      </w:r>
      <w:r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t>emails, and presentations, as applicable.</w:t>
      </w:r>
    </w:p>
    <w:p w14:paraId="238A66F7" w14:textId="5B18B0DC" w:rsidR="000E7022" w:rsidRPr="000E7022" w:rsidRDefault="000E7022" w:rsidP="000E7022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Support the relationship holders and donor reporting/operations team by drafting good quality and</w:t>
      </w:r>
      <w:r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t>compelling pitch and proposal presentations. This would entail editing copy, working on design/layouts, and</w:t>
      </w:r>
      <w:r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t>aligning tone and aesthetics aligned with Ashoka’s brand guidelines.</w:t>
      </w:r>
    </w:p>
    <w:p w14:paraId="0F9CE7C0" w14:textId="585DC50E" w:rsidR="000E7022" w:rsidRPr="000E7022" w:rsidRDefault="000E7022" w:rsidP="000E7022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Co-ordinate update of new founders/donors on the Ashoka website</w:t>
      </w:r>
    </w:p>
    <w:p w14:paraId="1331B8CE" w14:textId="09DD4CEB" w:rsidR="000E7022" w:rsidRPr="000E7022" w:rsidRDefault="000E7022" w:rsidP="000E7022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Create documents on Ashoka’s programs, offerings, or avenues of engagement to support conversations and</w:t>
      </w:r>
      <w:r>
        <w:rPr>
          <w:rFonts w:eastAsia="Avenir" w:cs="Avenir"/>
          <w:bCs/>
          <w:sz w:val="18"/>
          <w:szCs w:val="18"/>
        </w:rPr>
        <w:t xml:space="preserve"> </w:t>
      </w:r>
      <w:r w:rsidRPr="000E7022">
        <w:rPr>
          <w:rFonts w:eastAsia="Avenir" w:cs="Avenir"/>
          <w:bCs/>
          <w:sz w:val="18"/>
          <w:szCs w:val="18"/>
        </w:rPr>
        <w:t>engagement with potential donors.</w:t>
      </w:r>
    </w:p>
    <w:p w14:paraId="0858DF40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479481B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BD013F1" w14:textId="77777777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Qualifications and Skills Required:</w:t>
      </w:r>
    </w:p>
    <w:p w14:paraId="61AA956D" w14:textId="77777777" w:rsidR="000E7022" w:rsidRDefault="000E7022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06362FDA" w14:textId="77790261" w:rsidR="000E7022" w:rsidRP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>
        <w:rPr>
          <w:rFonts w:eastAsia="Avenir" w:cs="Avenir"/>
          <w:bCs/>
          <w:sz w:val="18"/>
          <w:szCs w:val="18"/>
        </w:rPr>
        <w:t>Post-graduate</w:t>
      </w:r>
      <w:r w:rsidRPr="000E7022">
        <w:rPr>
          <w:rFonts w:eastAsia="Avenir" w:cs="Avenir"/>
          <w:bCs/>
          <w:sz w:val="18"/>
          <w:szCs w:val="18"/>
        </w:rPr>
        <w:t xml:space="preserve"> degree in Mass Communications / Multimedia Journalism</w:t>
      </w:r>
    </w:p>
    <w:p w14:paraId="67D67976" w14:textId="6F00D0E3" w:rsidR="000E7022" w:rsidRP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5-7 years of professional experience in a newsroom, production house</w:t>
      </w:r>
    </w:p>
    <w:p w14:paraId="29FE97B5" w14:textId="669BDABA" w:rsidR="000E7022" w:rsidRP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Multimedia communications professional (can create and edit visual and written communication products)</w:t>
      </w:r>
    </w:p>
    <w:p w14:paraId="270ECD8D" w14:textId="4C8DF738" w:rsidR="000E7022" w:rsidRP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Exceptional writer across print and audio-visual platforms</w:t>
      </w:r>
    </w:p>
    <w:p w14:paraId="7DF0690B" w14:textId="4D192E83" w:rsidR="000E7022" w:rsidRP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In-depth understanding and hands-on knowledge of filming and editing.</w:t>
      </w:r>
    </w:p>
    <w:p w14:paraId="1772FE64" w14:textId="3BA78675" w:rsid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Track record in developing compelling content across print and video platforms.</w:t>
      </w:r>
    </w:p>
    <w:p w14:paraId="7F9C61C4" w14:textId="77777777" w:rsidR="000E7022" w:rsidRP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Needs to be a team player who is also able to work independently.</w:t>
      </w:r>
    </w:p>
    <w:p w14:paraId="2D5FA70C" w14:textId="6777F100" w:rsidR="000E7022" w:rsidRP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Can work across teams.</w:t>
      </w:r>
    </w:p>
    <w:p w14:paraId="4998412A" w14:textId="73D5ED5B" w:rsidR="000E7022" w:rsidRP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Can independently deliver - from concept to product.</w:t>
      </w:r>
    </w:p>
    <w:p w14:paraId="7108BEDF" w14:textId="1C81B820" w:rsidR="000E7022" w:rsidRP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Is a multi-tasker and quick on their feet</w:t>
      </w:r>
    </w:p>
    <w:p w14:paraId="778F7050" w14:textId="7ACBB186" w:rsidR="000E7022" w:rsidRP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Will be able to create content at par with global standards.</w:t>
      </w:r>
    </w:p>
    <w:p w14:paraId="28FD4552" w14:textId="394D3248" w:rsidR="000E7022" w:rsidRPr="000E7022" w:rsidRDefault="000E7022" w:rsidP="000E7022">
      <w:pPr>
        <w:pStyle w:val="ListParagraph"/>
        <w:numPr>
          <w:ilvl w:val="0"/>
          <w:numId w:val="5"/>
        </w:numPr>
        <w:jc w:val="both"/>
        <w:rPr>
          <w:rFonts w:eastAsia="Avenir" w:cs="Avenir"/>
          <w:bCs/>
          <w:sz w:val="18"/>
          <w:szCs w:val="18"/>
        </w:rPr>
      </w:pPr>
      <w:r w:rsidRPr="000E7022">
        <w:rPr>
          <w:rFonts w:eastAsia="Avenir" w:cs="Avenir"/>
          <w:bCs/>
          <w:sz w:val="18"/>
          <w:szCs w:val="18"/>
        </w:rPr>
        <w:t>Is highly motivated and self-driven.</w:t>
      </w:r>
    </w:p>
    <w:p w14:paraId="22E79F2E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D2763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5C48FD0" w14:textId="77777777" w:rsidR="00432DB6" w:rsidRPr="00432DB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Application Submission Process:</w:t>
      </w:r>
    </w:p>
    <w:p w14:paraId="670EC36C" w14:textId="2197C09A" w:rsidR="0091450F" w:rsidRPr="00432DB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</w:p>
    <w:p w14:paraId="3C6BE817" w14:textId="55D0B916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 xml:space="preserve">We invite you to embark on this journey by submitting your application to Ashoka University's </w:t>
      </w:r>
      <w:r w:rsidR="000E7022">
        <w:rPr>
          <w:rFonts w:eastAsia="Avenir" w:cs="Avenir"/>
          <w:sz w:val="18"/>
          <w:szCs w:val="18"/>
        </w:rPr>
        <w:t>Development and Fundraising team</w:t>
      </w:r>
      <w:r w:rsidRPr="00432DB6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Prepare an Updated CV:</w:t>
      </w:r>
      <w:r w:rsidRPr="00432DB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00D1E85D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Submit Your Application:</w:t>
      </w:r>
      <w:r w:rsidRPr="00432DB6">
        <w:rPr>
          <w:rFonts w:eastAsia="Avenir" w:cs="Avenir"/>
          <w:sz w:val="18"/>
          <w:szCs w:val="18"/>
        </w:rPr>
        <w:t xml:space="preserve"> Email your CV to connect.hr@ashoka.edu.in, ensuring the subject line reads as follows: "Designation – D</w:t>
      </w:r>
      <w:r w:rsidR="000E7022">
        <w:rPr>
          <w:rFonts w:eastAsia="Avenir" w:cs="Avenir"/>
          <w:sz w:val="18"/>
          <w:szCs w:val="18"/>
        </w:rPr>
        <w:t>evelopment and Fundraising</w:t>
      </w:r>
      <w:r w:rsidRPr="00432DB6">
        <w:rPr>
          <w:rFonts w:eastAsia="Avenir" w:cs="Avenir"/>
          <w:sz w:val="18"/>
          <w:szCs w:val="18"/>
        </w:rPr>
        <w:t xml:space="preserve"> _Applicant Name&gt;". This will help us efficiently process your application.</w:t>
      </w:r>
    </w:p>
    <w:p w14:paraId="68705195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Include Essential Details:</w:t>
      </w:r>
      <w:r w:rsidRPr="00432DB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Last compensation received: We value your expertise and acknowledge the importance of fair compensation.</w:t>
      </w:r>
    </w:p>
    <w:p w14:paraId="2611CD07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Expected salary: Share your aspirations for growth and remuneration.</w:t>
      </w:r>
    </w:p>
    <w:p w14:paraId="13F346A9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applicable.</w:t>
      </w:r>
    </w:p>
    <w:p w14:paraId="76EA6EF3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Pursuit for Excellence:</w:t>
      </w:r>
      <w:r w:rsidRPr="00432DB6">
        <w:rPr>
          <w:rFonts w:eastAsia="Avenir" w:cs="Avenir"/>
          <w:sz w:val="18"/>
          <w:szCs w:val="18"/>
        </w:rPr>
        <w:t xml:space="preserve"> At Ashoka University, we strive for excellence in all aspects of our operations. Therefore, only shortlisted candidates will be contacted as part of our rigorous selection process.</w:t>
      </w:r>
    </w:p>
    <w:p w14:paraId="51D945A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08B473DD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Adherence to Deadlines:</w:t>
      </w:r>
      <w:r w:rsidRPr="00432DB6">
        <w:rPr>
          <w:rFonts w:eastAsia="Avenir" w:cs="Avenir"/>
          <w:sz w:val="18"/>
          <w:szCs w:val="18"/>
        </w:rPr>
        <w:t xml:space="preserve"> To ensure fairness and efficiency, please submit your application by </w:t>
      </w:r>
      <w:r w:rsidR="000E7022">
        <w:rPr>
          <w:rFonts w:eastAsia="Avenir" w:cs="Avenir"/>
          <w:sz w:val="18"/>
          <w:szCs w:val="18"/>
        </w:rPr>
        <w:t>October 24</w:t>
      </w:r>
      <w:r w:rsidR="000E7022" w:rsidRPr="000E7022">
        <w:rPr>
          <w:rFonts w:eastAsia="Avenir" w:cs="Avenir"/>
          <w:sz w:val="18"/>
          <w:szCs w:val="18"/>
          <w:vertAlign w:val="superscript"/>
        </w:rPr>
        <w:t>th</w:t>
      </w:r>
      <w:r w:rsidR="000E7022">
        <w:rPr>
          <w:rFonts w:eastAsia="Avenir" w:cs="Avenir"/>
          <w:sz w:val="18"/>
          <w:szCs w:val="18"/>
        </w:rPr>
        <w:t>, 23</w:t>
      </w:r>
      <w:r w:rsidRPr="00432DB6">
        <w:rPr>
          <w:rFonts w:eastAsia="Avenir" w:cs="Avenir"/>
          <w:sz w:val="18"/>
          <w:szCs w:val="18"/>
        </w:rPr>
        <w:t>. Applications received after the deadline will not be considered.</w:t>
      </w:r>
    </w:p>
    <w:p w14:paraId="60C7657F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>We look forward to receiving your application as we embark together on a remarkable journey of professional growth and development. Join our exceptional community at Ashoka University, where excellence is nurtured, and aspirations are transformed into reality.</w:t>
      </w:r>
    </w:p>
    <w:p w14:paraId="3EC22D31" w14:textId="77777777" w:rsidR="0091450F" w:rsidRPr="00432DB6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32DB6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32DB6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32DB6" w:rsidRDefault="008A11DB" w:rsidP="0091450F">
      <w:pPr>
        <w:ind w:left="180"/>
        <w:rPr>
          <w:sz w:val="18"/>
          <w:szCs w:val="18"/>
        </w:rPr>
      </w:pPr>
    </w:p>
    <w:sectPr w:rsidR="008A11DB" w:rsidRPr="00432DB6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BC5"/>
    <w:multiLevelType w:val="hybridMultilevel"/>
    <w:tmpl w:val="33E42D1E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464E43"/>
    <w:multiLevelType w:val="hybridMultilevel"/>
    <w:tmpl w:val="6CA676F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039914">
    <w:abstractNumId w:val="2"/>
  </w:num>
  <w:num w:numId="2" w16cid:durableId="1616252844">
    <w:abstractNumId w:val="1"/>
  </w:num>
  <w:num w:numId="3" w16cid:durableId="1857040253">
    <w:abstractNumId w:val="4"/>
  </w:num>
  <w:num w:numId="4" w16cid:durableId="1715806494">
    <w:abstractNumId w:val="3"/>
  </w:num>
  <w:num w:numId="5" w16cid:durableId="89092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0F"/>
    <w:rsid w:val="000E7022"/>
    <w:rsid w:val="00432DB6"/>
    <w:rsid w:val="00546A4F"/>
    <w:rsid w:val="005A37C2"/>
    <w:rsid w:val="008A11DB"/>
    <w:rsid w:val="0090708F"/>
    <w:rsid w:val="0091450F"/>
    <w:rsid w:val="00CC43B7"/>
    <w:rsid w:val="00D15D32"/>
    <w:rsid w:val="00DA3F91"/>
    <w:rsid w:val="00E76914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E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1064</Words>
  <Characters>6420</Characters>
  <Application>Microsoft Office Word</Application>
  <DocSecurity>0</DocSecurity>
  <Lines>123</Lines>
  <Paragraphs>65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Hrishita Chaturvedi</cp:lastModifiedBy>
  <cp:revision>3</cp:revision>
  <dcterms:created xsi:type="dcterms:W3CDTF">2023-10-09T11:27:00Z</dcterms:created>
  <dcterms:modified xsi:type="dcterms:W3CDTF">2023-10-09T17:02:00Z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34b41794da7d78da1fb018189fe54edcdafcbfaef59d208b54a670906d3be5d9</vt:lpwstr>
  </property>
</Properties>
</file>